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B465C" w14:textId="2681BE0C" w:rsidR="60560FDB" w:rsidRPr="006F5D28" w:rsidRDefault="60560FDB" w:rsidP="569D1563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Przegląd programu Girlguiding dla rodziców i opiekunów</w:t>
      </w:r>
    </w:p>
    <w:p w14:paraId="0EE5D408" w14:textId="72556F03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W naszym programie znajduje się ponad 900 aktywności, 114 sprawności i 32 odznaki. Każda dziewczynka znajdzie coś dla siebie.</w:t>
      </w:r>
    </w:p>
    <w:p w14:paraId="2203ED15" w14:textId="3287E075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Niezależnie od tego, czy interesujesz się lokalną historią, jesteś zagorzałym obozowiczem, lubisz majsterkować czy marzysz o prowadzeniu bloga, każda dziewczyna znajdzie w naszym programie sprawność dla siebie.</w:t>
      </w:r>
    </w:p>
    <w:p w14:paraId="0BAAFE9F" w14:textId="77777777" w:rsidR="00396E1B" w:rsidRPr="006F5D28" w:rsidRDefault="00396E1B" w:rsidP="00396E1B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Czym jest nasz program?</w:t>
      </w:r>
    </w:p>
    <w:p w14:paraId="39F6D1E2" w14:textId="77777777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Program stanowi około 60% tego, czym dziewczynki zajmują się ze swoją jednostką (lokalną grupą Girlguiding). Składa się z 3 elementów:</w:t>
      </w:r>
    </w:p>
    <w:p w14:paraId="4CDEA6D0" w14:textId="111285EF" w:rsidR="00396E1B" w:rsidRPr="006F5D28" w:rsidRDefault="00396E1B" w:rsidP="00396E1B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Aktywności podczas spotkań jednostki.</w:t>
      </w:r>
    </w:p>
    <w:p w14:paraId="14B25FFE" w14:textId="7EB55503" w:rsidR="00396E1B" w:rsidRPr="006F5D28" w:rsidRDefault="00396E1B" w:rsidP="00396E1B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Rozwijania umiejętności.</w:t>
      </w:r>
    </w:p>
    <w:p w14:paraId="1A19525E" w14:textId="332B0A12" w:rsidR="00396E1B" w:rsidRPr="006F5D28" w:rsidRDefault="00396E1B" w:rsidP="00396E1B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Sprawności tematycznych.</w:t>
      </w:r>
    </w:p>
    <w:p w14:paraId="58799160" w14:textId="77777777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Pozostała część zajęć dziewczynek w swoich jednostkach zależy od nich i liderek! Każda jednostka różni się od siebie. Mogą próbować przygód spoza programu, podejmować własne wyzwania albo po prostu grać w gry i dobrze się bawić.</w:t>
      </w:r>
    </w:p>
    <w:p w14:paraId="091748F1" w14:textId="77777777" w:rsidR="00396E1B" w:rsidRPr="006F5D28" w:rsidRDefault="00396E1B" w:rsidP="00396E1B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Nasze tematy programowe</w:t>
      </w:r>
    </w:p>
    <w:p w14:paraId="5D55EE3C" w14:textId="77777777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Wszystkie aktywności podczas spotkań jednostki, rozwijanie umiejętności i sprawności mieszczą się w ramach 1 z 6 tematów. Każdy temat pomaga dziewczynkom zdobywać nowe umiejętności, przeżywać przygody lub zanurzać się w nowe pasje. Jeden temat może obejmować aktywności związane z budowaniem pewności siebie, inny zabierze je na błotnistą wędrówkę albo nauczy, jak naprawić wtyczkę.</w:t>
      </w:r>
    </w:p>
    <w:p w14:paraId="7ECCAE1C" w14:textId="7F617BE0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Struktura naszego programu pozwala dziewczynkom rozwijać się w ramach tych tematów od Rainbows (4-7 lat) aż po Rangers (14-18 lat).</w:t>
      </w:r>
    </w:p>
    <w:p w14:paraId="5C84F3D6" w14:textId="2D5F9088" w:rsidR="00396E1B" w:rsidRPr="006F5D28" w:rsidRDefault="003F6E60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b/>
          <w:sz w:val="22"/>
        </w:rPr>
        <w:t>„Poznaję siebie”</w:t>
      </w:r>
      <w:r>
        <w:rPr>
          <w:rFonts w:ascii="Poppins" w:hAnsi="Poppins"/>
          <w:sz w:val="22"/>
        </w:rPr>
        <w:t xml:space="preserve"> - Dziewczynki badają swoje emocje i uczą się więcej o samej sobie. Sprawdzają, co lubią, budują pewność siebie i odkrywają, jak uczucia wpływają na zachowanie.</w:t>
      </w:r>
    </w:p>
    <w:p w14:paraId="1DD2916F" w14:textId="1DD91E98" w:rsidR="00396E1B" w:rsidRPr="006F5D28" w:rsidRDefault="003F6E60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b/>
          <w:sz w:val="22"/>
        </w:rPr>
        <w:lastRenderedPageBreak/>
        <w:t>„Wyrażam siebie”</w:t>
      </w:r>
      <w:r>
        <w:rPr>
          <w:rFonts w:ascii="Poppins" w:hAnsi="Poppins"/>
          <w:sz w:val="22"/>
        </w:rPr>
        <w:t xml:space="preserve"> - Dziewczynki rozwijają swoją kreatywność na różne sposoby. Wymyślają historie, tworzą wynalazki rozwiązujące problemy, zaczynają myśleć kreatywnie oraz uczą koleżanki kreatywnych umiejętności.</w:t>
      </w:r>
    </w:p>
    <w:p w14:paraId="03D8AC01" w14:textId="4FFD2E7B" w:rsidR="00396E1B" w:rsidRPr="006F5D28" w:rsidRDefault="003F6E60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b/>
          <w:sz w:val="22"/>
        </w:rPr>
        <w:t>„Dbam o siebie”</w:t>
      </w:r>
      <w:r>
        <w:rPr>
          <w:rFonts w:ascii="Poppins" w:hAnsi="Poppins"/>
          <w:sz w:val="22"/>
        </w:rPr>
        <w:t xml:space="preserve"> - Dziewczynki uczą się, jak dbać o zdrowie fizyczne i psychiczne oraz jak pomagać innym, gdy zostaną skrzywdzeni.</w:t>
      </w:r>
    </w:p>
    <w:p w14:paraId="22BA3514" w14:textId="69F9AC66" w:rsidR="00396E1B" w:rsidRPr="006F5D28" w:rsidRDefault="003F6E60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b/>
          <w:sz w:val="22"/>
        </w:rPr>
        <w:t>„Przeżywam przygody”</w:t>
      </w:r>
      <w:r>
        <w:rPr>
          <w:rFonts w:ascii="Poppins" w:hAnsi="Poppins"/>
          <w:sz w:val="22"/>
        </w:rPr>
        <w:t xml:space="preserve"> - Dziewczynki mają okazję pokonywać swoje lęki, próbować nowych aktywności i zdobywać umiejętności przetrwania. Aktywności na świeżym powietrzu i przygody zawsze były ważną częścią naszej działalności.</w:t>
      </w:r>
    </w:p>
    <w:p w14:paraId="3E3B1D5A" w14:textId="0179D268" w:rsidR="00396E1B" w:rsidRPr="006F5D28" w:rsidRDefault="003F6E60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b/>
          <w:sz w:val="22"/>
        </w:rPr>
        <w:t>„Podejmuję działania”</w:t>
      </w:r>
      <w:r>
        <w:rPr>
          <w:rFonts w:ascii="Poppins" w:hAnsi="Poppins"/>
          <w:sz w:val="22"/>
        </w:rPr>
        <w:t xml:space="preserve"> - Dziewczynki nabywają umiejętności, które pomogą wprowadzać pozytywne zmiany w ich społeczności, na świecie lub znanego im otoczenia</w:t>
      </w:r>
    </w:p>
    <w:p w14:paraId="0237C634" w14:textId="6CE71BEE" w:rsidR="00396E1B" w:rsidRPr="006F5D28" w:rsidRDefault="003F6E60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b/>
          <w:sz w:val="22"/>
        </w:rPr>
        <w:t>„Umiejętności na przyszłość”</w:t>
      </w:r>
      <w:r>
        <w:rPr>
          <w:rFonts w:ascii="Poppins" w:hAnsi="Poppins"/>
          <w:sz w:val="22"/>
        </w:rPr>
        <w:t xml:space="preserve"> - Dziewczynki odkrywają, co mogą robić w przyszłości i jak rozwijać umiejętności przydatne w życiu.</w:t>
      </w:r>
    </w:p>
    <w:p w14:paraId="1E7043E6" w14:textId="50DCD92C" w:rsidR="00396E1B" w:rsidRPr="006F5D28" w:rsidRDefault="00396E1B" w:rsidP="00396E1B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Dziewczynki mogą zdobywać odznaki w ramach naszego programu</w:t>
      </w:r>
    </w:p>
    <w:p w14:paraId="417E8F72" w14:textId="34BAAD50" w:rsidR="00396E1B" w:rsidRPr="006F5D28" w:rsidRDefault="00396E1B" w:rsidP="003F6E60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Polega to na:</w:t>
      </w:r>
    </w:p>
    <w:p w14:paraId="2F51F25D" w14:textId="12C7F19E" w:rsidR="00396E1B" w:rsidRPr="006F5D28" w:rsidRDefault="00396E1B" w:rsidP="00396E1B">
      <w:pPr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Ukończenie sekcji rozwijania umiejętności, sprawności i aktywności podczas spotkań jednostki w każdym temacie zapewnia odznakę tematyczną.  </w:t>
      </w:r>
    </w:p>
    <w:p w14:paraId="75CBAD7A" w14:textId="161C8980" w:rsidR="00396E1B" w:rsidRPr="006F5D28" w:rsidRDefault="00396E1B" w:rsidP="00396E1B">
      <w:pPr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Zdobycie 2 odznak tematycznych oznacza nagrodę Brązową dla dziewczynki. </w:t>
      </w:r>
    </w:p>
    <w:p w14:paraId="21CB1D67" w14:textId="61803F77" w:rsidR="00396E1B" w:rsidRPr="006F5D28" w:rsidRDefault="00396E1B" w:rsidP="00396E1B">
      <w:pPr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Zdobycie 4 odznak tematycznych oznacza nagrodę Srebrną dla dziewczynki. </w:t>
      </w:r>
    </w:p>
    <w:p w14:paraId="0833CA78" w14:textId="01AD2532" w:rsidR="00396E1B" w:rsidRPr="006F5D28" w:rsidRDefault="00396E1B" w:rsidP="00396E1B">
      <w:pPr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Zdobycie wszystkich 6 odznak tematycznych oraz wykonanie wyzwania w ramach nagrody Złotej oznacza nagrodę Złotą sekcji dla dziewczynki. </w:t>
      </w:r>
    </w:p>
    <w:p w14:paraId="45EB0D19" w14:textId="6FBAA7D3" w:rsidR="00396E1B" w:rsidRDefault="00396E1B" w:rsidP="00396E1B">
      <w:pPr>
        <w:rPr>
          <w:rFonts w:ascii="Poppins" w:hAnsi="Poppins" w:cs="Poppins"/>
          <w:sz w:val="22"/>
          <w:szCs w:val="22"/>
        </w:rPr>
      </w:pPr>
    </w:p>
    <w:p w14:paraId="0F136C0F" w14:textId="4F30C2F1" w:rsidR="00597A76" w:rsidRDefault="00597A76" w:rsidP="00396E1B">
      <w:pPr>
        <w:rPr>
          <w:rFonts w:ascii="Poppins" w:hAnsi="Poppins" w:cs="Poppins"/>
          <w:sz w:val="22"/>
          <w:szCs w:val="22"/>
        </w:rPr>
      </w:pPr>
    </w:p>
    <w:p w14:paraId="6B3DAC78" w14:textId="28C5A916" w:rsidR="00597A76" w:rsidRDefault="00597A76" w:rsidP="00396E1B">
      <w:pPr>
        <w:rPr>
          <w:rFonts w:ascii="Poppins" w:hAnsi="Poppins" w:cs="Poppins"/>
          <w:sz w:val="22"/>
          <w:szCs w:val="22"/>
        </w:rPr>
      </w:pPr>
    </w:p>
    <w:p w14:paraId="1E0B1F60" w14:textId="0C8EFAFE" w:rsidR="00597A76" w:rsidRDefault="00597A76" w:rsidP="00396E1B">
      <w:pPr>
        <w:rPr>
          <w:rFonts w:ascii="Poppins" w:hAnsi="Poppins" w:cs="Poppins"/>
          <w:sz w:val="22"/>
          <w:szCs w:val="22"/>
        </w:rPr>
      </w:pPr>
    </w:p>
    <w:p w14:paraId="6A461BA9" w14:textId="0E2E3AB2" w:rsidR="00597A76" w:rsidRDefault="00597A76" w:rsidP="00396E1B">
      <w:pPr>
        <w:rPr>
          <w:rFonts w:ascii="Poppins" w:hAnsi="Poppins" w:cs="Poppins"/>
          <w:sz w:val="22"/>
          <w:szCs w:val="22"/>
        </w:rPr>
      </w:pPr>
    </w:p>
    <w:p w14:paraId="006A789D" w14:textId="4C3C672D" w:rsidR="00597A76" w:rsidRDefault="00597A76" w:rsidP="00396E1B">
      <w:pPr>
        <w:rPr>
          <w:rFonts w:ascii="Poppins" w:hAnsi="Poppins" w:cs="Poppins"/>
          <w:sz w:val="22"/>
          <w:szCs w:val="22"/>
        </w:rPr>
      </w:pPr>
    </w:p>
    <w:p w14:paraId="4AEE019A" w14:textId="77777777" w:rsidR="00597A76" w:rsidRDefault="00597A76" w:rsidP="00396E1B">
      <w:pPr>
        <w:rPr>
          <w:rFonts w:ascii="Poppins" w:hAnsi="Poppins" w:cs="Poppins"/>
          <w:sz w:val="22"/>
          <w:szCs w:val="22"/>
        </w:rPr>
      </w:pPr>
    </w:p>
    <w:p w14:paraId="19BAE34C" w14:textId="12616558" w:rsidR="00597A76" w:rsidRDefault="00597A76" w:rsidP="00396E1B">
      <w:pPr>
        <w:rPr>
          <w:rFonts w:ascii="Poppins" w:hAnsi="Poppins" w:cs="Poppins"/>
          <w:sz w:val="22"/>
          <w:szCs w:val="22"/>
        </w:rPr>
      </w:pPr>
    </w:p>
    <w:p w14:paraId="0FAD7DC1" w14:textId="6A78A88F" w:rsidR="00597A76" w:rsidRPr="006F5D28" w:rsidRDefault="00133F3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noProof/>
          <w:sz w:val="22"/>
        </w:rPr>
        <w:lastRenderedPageBreak/>
        <w:drawing>
          <wp:anchor distT="0" distB="0" distL="114300" distR="114300" simplePos="0" relativeHeight="251658240" behindDoc="0" locked="0" layoutInCell="1" allowOverlap="1" wp14:anchorId="0D94574D" wp14:editId="390943B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026660" cy="3690079"/>
            <wp:effectExtent l="0" t="0" r="2540" b="5715"/>
            <wp:wrapTopAndBottom/>
            <wp:docPr id="811557065" name="Picture 8" descr="A diagram of a pro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557065" name="Picture 8" descr="A diagram of a progra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6660" cy="3690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625810" w14:textId="2A463F30" w:rsidR="00396E1B" w:rsidRPr="006F5D28" w:rsidRDefault="00396E1B" w:rsidP="00396E1B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Wyjaśnienie terminów programu</w:t>
      </w:r>
    </w:p>
    <w:p w14:paraId="450EE5D6" w14:textId="55DCE91A" w:rsidR="00396E1B" w:rsidRPr="006F5D28" w:rsidRDefault="004C19B8" w:rsidP="00396E1B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„Sprawności tematyczne”</w:t>
      </w:r>
    </w:p>
    <w:p w14:paraId="679420A0" w14:textId="77777777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Sprawności umożliwiają dziewczynkom odkrywać nowe zainteresowania lub zanurzać się w swoje pasje. Mogą robić je w domu, w jednostce albo gdziekolwiek chcą.</w:t>
      </w:r>
    </w:p>
    <w:p w14:paraId="3CF7E86B" w14:textId="77777777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W jaki sposób dziewczynki mogą realizować sprawności:</w:t>
      </w:r>
    </w:p>
    <w:p w14:paraId="0D9C2937" w14:textId="5C52BE4D" w:rsidR="00396E1B" w:rsidRPr="006F5D28" w:rsidRDefault="00396E1B" w:rsidP="00396E1B">
      <w:pPr>
        <w:numPr>
          <w:ilvl w:val="0"/>
          <w:numId w:val="6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Mogą to robić w swoich jednostkach lub poza nimi. Na przykład w domu, na wakacjach, gdziekolwiek zechcą.</w:t>
      </w:r>
    </w:p>
    <w:p w14:paraId="3AE5DC60" w14:textId="77777777" w:rsidR="00396E1B" w:rsidRPr="006F5D28" w:rsidRDefault="00396E1B" w:rsidP="00396E1B">
      <w:pPr>
        <w:numPr>
          <w:ilvl w:val="0"/>
          <w:numId w:val="6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Dziewczynki same decydują, kiedy realizują sprawności. Na przykład w weekend, w kilka godzin lub dostosowując do innych swoich obowiązków.</w:t>
      </w:r>
    </w:p>
    <w:p w14:paraId="1F442DF6" w14:textId="77777777" w:rsidR="00396E1B" w:rsidRPr="006F5D28" w:rsidRDefault="00396E1B" w:rsidP="00396E1B">
      <w:pPr>
        <w:numPr>
          <w:ilvl w:val="0"/>
          <w:numId w:val="6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Dziewczynki decydują, w jaki sposób wykonują wyzwania. Każda sprawność zawiera 3 wyzwania, a my umożliwiamy dziewczynką wybór dotyczący wyjątkowej realizacji i kreatywności.</w:t>
      </w:r>
    </w:p>
    <w:p w14:paraId="15A3FD1A" w14:textId="77777777" w:rsidR="00396E1B" w:rsidRPr="006F5D28" w:rsidRDefault="00396E1B" w:rsidP="00396E1B">
      <w:pPr>
        <w:numPr>
          <w:ilvl w:val="0"/>
          <w:numId w:val="6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Dziewczynki pokazują wykonane zadania wolontariuszce, która prowadzi lokalną jednostkę. Po zrealizowanych zadaniach liderka zatwierdza je w książeczce sprawności.</w:t>
      </w:r>
    </w:p>
    <w:p w14:paraId="47BEF5C8" w14:textId="16885DA5" w:rsidR="00396E1B" w:rsidRPr="006F5D28" w:rsidRDefault="00396E1B" w:rsidP="36F2B921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lastRenderedPageBreak/>
        <w:t>Sprawności umożliwiają dziewczynkom personalizować swoje doświadczenia i rozwijać niezależność oraz pewność siebie. Dziewczynki wybierają, co, jak, kiedy i z kim wykonują swoje zadania. Sprawności zapoznają je z szerokim wachlarzem aktywności - kto wie, może jedna ze sprawności stanie się pasją dziewczynki na całe życie.</w:t>
      </w:r>
    </w:p>
    <w:p w14:paraId="197E3B90" w14:textId="77777777" w:rsidR="00396E1B" w:rsidRPr="006F5D28" w:rsidRDefault="00396E1B" w:rsidP="00396E1B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Aktywności podczas spotkań jednostki (UMA)</w:t>
      </w:r>
    </w:p>
    <w:p w14:paraId="1ABFBE95" w14:textId="77777777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UMA to zabawne, gotowe aktywności, które dziewczynki wykonują podczas spotkań ze swoją lokalną grupą Girlguiding. Polegają na aktywnym udziale, próbowaniu nowych rzeczy i współpracy w grupie. Mogą trwać 10 minut (szybka gra) lub 40 minut (aktywność grupowa).</w:t>
      </w:r>
    </w:p>
    <w:p w14:paraId="48FF279B" w14:textId="77777777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Współpracowaliśmy z naszymi członkami, aby rozwinąć wiele nowych aktywności na podstawie pomysłów dziewczyn i młodych kobiet, które powiedziały nam, co chciałyby rozwijać podczas spotkań ze znajomymi i regularnych spotkań jednostki.</w:t>
      </w:r>
    </w:p>
    <w:p w14:paraId="7F9F381A" w14:textId="6A89501C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Dziewczynki mogą próbować majsterkowania (DIY), samoobrony, przyjaźni, poznawania natury, pracy ze zwierzętami, tworzenia 3D – i wielu innych aktywności! Każda z nich należy do jednego z tematów programu i liczy się do odznaki tematycznej. Liderki mogą rejestrować wykonane aktywności z każdego spotkania w rubryce aktywności systemu GO.</w:t>
      </w:r>
    </w:p>
    <w:p w14:paraId="0E4FFF5C" w14:textId="77777777" w:rsidR="00396E1B" w:rsidRPr="006F5D28" w:rsidRDefault="00396E1B" w:rsidP="00396E1B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Rozwijanie umiejętności</w:t>
      </w:r>
    </w:p>
    <w:p w14:paraId="2E04375B" w14:textId="77777777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Element rozwijania umiejętności został zaprojektowany z myślą nauczania dziewczynek takich umiejętności jak biwakowanie, pierwsza pomoc czy komunikacja. Podzielono go na etapy, dzięki czemu dziewczynki rozwijają się wraz z programem niezależnie od sekcji – Rainbows, Brownies, Guides czy Rangers.</w:t>
      </w:r>
    </w:p>
    <w:p w14:paraId="6FAE72C7" w14:textId="7592E3C1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Element rozwijania umiejętności został zaprojektowany z myślą nauczania dziewczynek takich umiejętności jak biwakowanie, pierwsza pomoc czy komunikacja w grupie podczas spotkań jednostki. Podzielono go na etapy, dzięki czemu dziewczynki rozwijają się wraz z programem niezależnie od sekcji – Rainbows, Brownies, Guides czy Rangers.</w:t>
      </w:r>
    </w:p>
    <w:p w14:paraId="12763C80" w14:textId="4E41AF09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Na przykład: dziewczynki zaliczając poszczególne etapy sekcji rozwijania umiejętności, uczą się projektowania, konstruowania i eksperymentowania. Wprowadza je to w świat nauki, technologii, inżynierii i matematyki w zabawny i przystępny sposób. Na etapie 5, kiedy dziewczynki należą do grupy Guide, mają już solidne umiejętności, obszerny zestaw odznak i mnóstwo dobrej zabawy za sobą!</w:t>
      </w:r>
    </w:p>
    <w:p w14:paraId="24C25689" w14:textId="77777777" w:rsidR="00396E1B" w:rsidRPr="006F5D28" w:rsidRDefault="00396E1B" w:rsidP="00396E1B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Odznaki tematyczne</w:t>
      </w:r>
    </w:p>
    <w:p w14:paraId="69764416" w14:textId="07894CFA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lastRenderedPageBreak/>
        <w:t>Połączenie aktywności podczas spotkań jednostki, sprawności tematycznych i sekcji rozwijania umiejętności w jednym temacie pozwala dziewczynkom zdobyć odznakę tematyczną, która dowodzi ich zaangażowania w dany obszar.</w:t>
      </w:r>
    </w:p>
    <w:p w14:paraId="791EE2D2" w14:textId="0C25E483" w:rsidR="00396E1B" w:rsidRPr="006F5D28" w:rsidRDefault="00D4253B" w:rsidP="00396E1B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Odznaki sekcji</w:t>
      </w:r>
    </w:p>
    <w:p w14:paraId="554EC3D7" w14:textId="008AF32C" w:rsidR="00757D22" w:rsidRPr="006F5D28" w:rsidRDefault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To najwyższe odznaczenia w każdej sekcji i prawdziwe osiągnięcie. Dziewczynki zdobywają je w stopniowo: Brązową, Srebrną, a następnie Złotą.</w:t>
      </w:r>
    </w:p>
    <w:sectPr w:rsidR="00757D22" w:rsidRPr="006F5D28" w:rsidSect="00133F3B"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F49AB" w14:textId="77777777" w:rsidR="00785A05" w:rsidRDefault="00785A05" w:rsidP="00F05DD3">
      <w:pPr>
        <w:spacing w:after="0" w:line="240" w:lineRule="auto"/>
      </w:pPr>
      <w:r>
        <w:separator/>
      </w:r>
    </w:p>
  </w:endnote>
  <w:endnote w:type="continuationSeparator" w:id="0">
    <w:p w14:paraId="3792BF3E" w14:textId="77777777" w:rsidR="00785A05" w:rsidRDefault="00785A05" w:rsidP="00F05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F98C2" w14:textId="5363BA51" w:rsidR="00133F3B" w:rsidRDefault="00133F3B">
    <w:pPr>
      <w:pStyle w:val="Footer"/>
    </w:pPr>
    <w:r>
      <w:rPr>
        <w:noProof/>
      </w:rPr>
      <w:drawing>
        <wp:anchor distT="0" distB="0" distL="0" distR="0" simplePos="0" relativeHeight="251663360" behindDoc="0" locked="0" layoutInCell="1" allowOverlap="1" wp14:anchorId="33EF8527" wp14:editId="726A22AB">
          <wp:simplePos x="0" y="0"/>
          <wp:positionH relativeFrom="margin">
            <wp:align>center</wp:align>
          </wp:positionH>
          <wp:positionV relativeFrom="paragraph">
            <wp:posOffset>-30480</wp:posOffset>
          </wp:positionV>
          <wp:extent cx="6383913" cy="420370"/>
          <wp:effectExtent l="0" t="0" r="0" b="0"/>
          <wp:wrapNone/>
          <wp:docPr id="1440554515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107D6" w14:textId="107C4D5F" w:rsidR="00133F3B" w:rsidRDefault="00133F3B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0BB0FBCC" wp14:editId="437AA6F4">
          <wp:simplePos x="0" y="0"/>
          <wp:positionH relativeFrom="margin">
            <wp:align>center</wp:align>
          </wp:positionH>
          <wp:positionV relativeFrom="paragraph">
            <wp:posOffset>-60960</wp:posOffset>
          </wp:positionV>
          <wp:extent cx="6383913" cy="420370"/>
          <wp:effectExtent l="0" t="0" r="0" b="0"/>
          <wp:wrapNone/>
          <wp:docPr id="1512300485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AE646" w14:textId="77777777" w:rsidR="00785A05" w:rsidRDefault="00785A05" w:rsidP="00F05DD3">
      <w:pPr>
        <w:spacing w:after="0" w:line="240" w:lineRule="auto"/>
      </w:pPr>
      <w:r>
        <w:separator/>
      </w:r>
    </w:p>
  </w:footnote>
  <w:footnote w:type="continuationSeparator" w:id="0">
    <w:p w14:paraId="3E58E6AC" w14:textId="77777777" w:rsidR="00785A05" w:rsidRDefault="00785A05" w:rsidP="00F05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A4124" w14:textId="1B0983B4" w:rsidR="00133F3B" w:rsidRDefault="00133F3B">
    <w:pPr>
      <w:pStyle w:val="Header"/>
    </w:pPr>
    <w:r>
      <w:rPr>
        <w:rFonts w:ascii="Poppins" w:hAnsi="Poppins" w:cs="Poppins"/>
        <w:b/>
        <w:bCs/>
        <w:noProof/>
      </w:rPr>
      <w:drawing>
        <wp:anchor distT="0" distB="0" distL="114300" distR="114300" simplePos="0" relativeHeight="251659264" behindDoc="0" locked="0" layoutInCell="1" allowOverlap="1" wp14:anchorId="570E5360" wp14:editId="4284693F">
          <wp:simplePos x="0" y="0"/>
          <wp:positionH relativeFrom="margin">
            <wp:posOffset>-609600</wp:posOffset>
          </wp:positionH>
          <wp:positionV relativeFrom="paragraph">
            <wp:posOffset>-374015</wp:posOffset>
          </wp:positionV>
          <wp:extent cx="1097280" cy="1214755"/>
          <wp:effectExtent l="0" t="0" r="0" b="4445"/>
          <wp:wrapTopAndBottom/>
          <wp:docPr id="15130080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9114F"/>
    <w:multiLevelType w:val="multilevel"/>
    <w:tmpl w:val="92449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01C1A"/>
    <w:multiLevelType w:val="multilevel"/>
    <w:tmpl w:val="A3A0B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C9435D"/>
    <w:multiLevelType w:val="multilevel"/>
    <w:tmpl w:val="2B9EA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CB0D1C"/>
    <w:multiLevelType w:val="multilevel"/>
    <w:tmpl w:val="55F63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3007C3"/>
    <w:multiLevelType w:val="multilevel"/>
    <w:tmpl w:val="C8063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221CE3"/>
    <w:multiLevelType w:val="multilevel"/>
    <w:tmpl w:val="B1DE1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9636762">
    <w:abstractNumId w:val="5"/>
  </w:num>
  <w:num w:numId="2" w16cid:durableId="1182862560">
    <w:abstractNumId w:val="4"/>
  </w:num>
  <w:num w:numId="3" w16cid:durableId="1051265142">
    <w:abstractNumId w:val="2"/>
  </w:num>
  <w:num w:numId="4" w16cid:durableId="1651864948">
    <w:abstractNumId w:val="0"/>
  </w:num>
  <w:num w:numId="5" w16cid:durableId="1225141498">
    <w:abstractNumId w:val="3"/>
  </w:num>
  <w:num w:numId="6" w16cid:durableId="12863065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E1B"/>
    <w:rsid w:val="00133F3B"/>
    <w:rsid w:val="001A1AB4"/>
    <w:rsid w:val="001B1991"/>
    <w:rsid w:val="002949E7"/>
    <w:rsid w:val="00396E1B"/>
    <w:rsid w:val="003F6E60"/>
    <w:rsid w:val="004C19B8"/>
    <w:rsid w:val="00597A76"/>
    <w:rsid w:val="006F5D28"/>
    <w:rsid w:val="00757D22"/>
    <w:rsid w:val="00785A05"/>
    <w:rsid w:val="008176B2"/>
    <w:rsid w:val="00D4253B"/>
    <w:rsid w:val="00EA7239"/>
    <w:rsid w:val="00EF73F9"/>
    <w:rsid w:val="00F05DD3"/>
    <w:rsid w:val="00F84682"/>
    <w:rsid w:val="36F2B921"/>
    <w:rsid w:val="569D1563"/>
    <w:rsid w:val="6056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30C8E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6E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6E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6E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E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6E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6E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6E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6E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6E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6E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6E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6E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E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6E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6E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6E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6E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6E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6E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6E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6E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6E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6E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6E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6E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6E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6E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6E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6E1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96E1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6E1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05D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5DD3"/>
  </w:style>
  <w:style w:type="paragraph" w:styleId="Footer">
    <w:name w:val="footer"/>
    <w:basedOn w:val="Normal"/>
    <w:link w:val="FooterChar"/>
    <w:uiPriority w:val="99"/>
    <w:unhideWhenUsed/>
    <w:rsid w:val="00F05D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5D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6266d4a0c574305642e757e007bb591d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8816ea48af8450b555521a5539f647bb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Props1.xml><?xml version="1.0" encoding="utf-8"?>
<ds:datastoreItem xmlns:ds="http://schemas.openxmlformats.org/officeDocument/2006/customXml" ds:itemID="{3FA9D763-FCAD-49A0-A5EC-32FB5A095F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00FFB4-8581-41F3-AF57-745BE71C30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5E2E3E-C60A-4478-80B5-FC99DD5CC5DD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862</Words>
  <Characters>5552</Characters>
  <Application>Microsoft Office Word</Application>
  <DocSecurity>0</DocSecurity>
  <Lines>108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2025-12-05T16:23:00Z</dcterms:created>
  <dcterms:modified xsi:type="dcterms:W3CDTF">2026-03-10T14:10:00Z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0x0101002F01F66E98834F41B6A3B69E526370D0</vt:lpwstr>
  </property>
</Properties>
</file>